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44" w:rsidRPr="00951DD3" w:rsidRDefault="00717D44" w:rsidP="00ED7307">
      <w:pPr>
        <w:pStyle w:val="Cmsor1"/>
      </w:pPr>
      <w:r>
        <w:t>Cím</w:t>
      </w:r>
      <w:r w:rsidRPr="00951DD3">
        <w:t xml:space="preserve">  Adattárház mentes  adatbányászati és OLAP megoldások kialakítása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Üzleti intelligencia - intelligens rendszerek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Adatbányászati megoldások lehetséges fejlesztési irányai egy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vállalaton / szervezetén belül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-OLAP technológiájú megoldások bevezethetőségének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megvalósíthatósági elemzése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OLAP, adatbányászat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Információtechnológiai architektúra megoldások: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i.</w:t>
      </w:r>
      <w:r w:rsidRPr="00951DD3">
        <w:rPr>
          <w:rFonts w:ascii="Times New Roman" w:hAnsi="Times New Roman" w:cs="Times New Roman"/>
        </w:rPr>
        <w:tab/>
        <w:t>Adattárház, piac vezető gyártók(ORACLE, stb.)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ii.</w:t>
      </w:r>
      <w:r w:rsidRPr="00951DD3">
        <w:rPr>
          <w:rFonts w:ascii="Times New Roman" w:hAnsi="Times New Roman" w:cs="Times New Roman"/>
        </w:rPr>
        <w:tab/>
        <w:t>Adatbázis kezelők (ORACLE, MS-SQL stb.).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iii.</w:t>
      </w:r>
      <w:r w:rsidRPr="00951DD3">
        <w:rPr>
          <w:rFonts w:ascii="Times New Roman" w:hAnsi="Times New Roman" w:cs="Times New Roman"/>
        </w:rPr>
        <w:tab/>
        <w:t xml:space="preserve">Adatok kinyerése, áttöltése más eszközökbe végül lehetővé téve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EXCEL-ben történő feldolgozást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Adatbányászat alkalmazási területei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OLAP és több dimenziós adatszerkezetek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d.</w:t>
      </w:r>
      <w:r w:rsidRPr="00951DD3">
        <w:rPr>
          <w:rFonts w:ascii="Times New Roman" w:hAnsi="Times New Roman" w:cs="Times New Roman"/>
        </w:rPr>
        <w:tab/>
        <w:t>Az adatbányászat üzleti alkalmazásai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A robosztus,megbízható, és költséges adattárház alapú megoldások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mellett kkv-k (kis és közép vállalatok) milyen lehetőségek állnak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rendelkezésre alacsony költségű, de hatékony eredményes megoldásokra.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Nyílt forráskódú endszerek, komponensek (JAVA stb.), amelyek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segíthetik a feladatok megoldását, prototípus felvázolása: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A fontos adatokat tartalmazó adatbázisok tervének kialakítása.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Architektúra terv (ld. TOGAF, SOA, Web szolgáltatások).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 xml:space="preserve">Rendszerterv (SSADM, UML), programterv  a feladatot megoldó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prototípusra.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Borgulya István: Neurális hálók és fuzzy-rendszerek Dialóg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Campus Kiadó [1998]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r könyvkiadó, Budapest [1998] Hunyadi – Mundruczó – Vita: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Statisztika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Aula kiadó [2002] Szakács Eszter: Szinkronban a kis-és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középvállalatok igényeivel – Ügyfélkapcsolati alkalmazások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Data Warehousing Horizons: Not Just Operational and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Collaborative – by Brian Beck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and Jack Summer (http://dmreview.com/master.cfm?NavID=198&amp;EdID=3956)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Operational and Analytical Technologies for Optimizing Your CRM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System – by Nancy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Zurrel (http://dmreview.com/master.cfm?NavID=198&amp;EdID=459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Az OLAP-ról általában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(technet.netacademia.net/20001k/pdf/olap.pdf)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Egyéb források SAS Institute Kft. kiadványok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Finding the Solution to Data Mining – Exploring the Features and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Components of Enterprise Miner, Release 4.1 from SAS Customer Relationship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Management in Banking – Key Challenges Facing Banking Executives – A SAS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White Paper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Coar, K. (2006. július 7.). The Open Source Definition. Letöltés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dátuma: 2009. január 9., forrás: Open Source Initiative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http://opensource.org/docs/osd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Cser, L., &amp; Fajszi, B. (2004). Üzleti tudás az adatok mélyén –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Adatbányászat alkalmazói szemmel. Budapest: BMGE GTK Információ- és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Tudásmenedzsment Tanszék.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DiBona, C., Ockman, S., &amp; Stone, M. (1999). Open Sources 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Voices from the Open Source Revolution. Sebastopol: O'Reilly Media.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 xml:space="preserve">Fogel, K. (2005). Producing Open Source Software. Sebastopol,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California: O'Reilly Media.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 xml:space="preserve">Free Software Foundation, Inc. (2010. március 11.). Some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Confusing or Loaded Words and Phrases that are Worth Avoiding. Letöltés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dátuma: 2010. április 24., forrás: GNU Project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http://www.gnu.org/philosophy/words-to-avoid.html#Freeware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 xml:space="preserve">Gonzalez-Barahona, J. M. (2000. április). Free Software / Open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Source: Information Society Opportunities for Europe? Letöltés dátuma: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2010. április 24., forrás: http://eu.conecta.it/paper/paper.html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 xml:space="preserve">Han, J., &amp; Kamber, M. (2004). Adatbányászat. Budapest: Panem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Kiadó.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 xml:space="preserve">Inmon, W. H. (2002). Building the Data Warehouse. New York: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Wiley, Third edition.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Jánosa, A. (2010). Üzleti intelligencia alkalmazások. Budapest: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Computerbooks.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 xml:space="preserve">JasperSoft. (2010). SaaS Business Intelligence. Letöltés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dátuma: 2010. április 7., forrás: JasperSoft Web 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http://www.jaspersoft.com/saas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KDnuggets.com. (2009). KDnuggets.com. Letöltés dátuma: 2010.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április 12., forrás: Data Mining Tools Used Poll (May 2009):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http://www.kdnuggets.com/polls/2009/data-mining-tools-used.htm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Kő, A. (2007). Üzleti Intelligencia. In E. Sántáné-Tóth,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Döntéstámogató rendszerek. Panem Kiadó.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Ledbetter, L. (2007. március 1.). Oracle Buys Enterprise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Performance Management Leader Hyperion. Letöltés dátuma: 2010. április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24., forrás: Oracle Company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http://www.oracle.com/corporate/press/2007_mar/hyperion.html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Opensource.org. (dátum nélk.). Open Source Case for Business.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Letöltés dátuma: 2010. április 21., forrás: Open Source Initiative Web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site: http://www.opensource.org/advocacy/case_for_business.php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 xml:space="preserve">Oracle Inc. (2010). Oracle Enterprise Performance Management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and Business Intelligence. Letöltés dátuma: 2010. április 24., forrás: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Oracle Corporate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http://www.oracle.com/us/solutions/ent-performance-bi/index.htm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Pentaho Inc. (2008. október 14.). Pentaho Product Comparision.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Letöltés dátuma: 2010. április 24., forrás: Pentaho Corporate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http://www.pentaho.com/docs/pentaho_editions_feature_comparison.pdf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25.</w:t>
      </w:r>
      <w:r w:rsidRPr="00951DD3">
        <w:rPr>
          <w:rFonts w:ascii="Times New Roman" w:hAnsi="Times New Roman" w:cs="Times New Roman"/>
        </w:rPr>
        <w:tab/>
        <w:t xml:space="preserve">Pentaho Inc. (2008). Pentaho Product Overview. Letöltés dátuma: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2010. április 24., forrás: Pentaho Corporate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http://www.pentaho.com/docs/pentaho_overview_brochure.pdf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26.</w:t>
      </w:r>
      <w:r w:rsidRPr="00951DD3">
        <w:rPr>
          <w:rFonts w:ascii="Times New Roman" w:hAnsi="Times New Roman" w:cs="Times New Roman"/>
        </w:rPr>
        <w:tab/>
        <w:t xml:space="preserve">Peters, S. (2008. március 25.). OpenLogic survey debunks myths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about open source software. Letöltés dátuma: 2010. április 24., forrás: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Openlogic Inc.: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http://www.openlogic.com/blogs/2008/03/openlogic-survey-debunks-myths-about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-open-source-software/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27.</w:t>
      </w:r>
      <w:r w:rsidRPr="00951DD3">
        <w:rPr>
          <w:rFonts w:ascii="Times New Roman" w:hAnsi="Times New Roman" w:cs="Times New Roman"/>
        </w:rPr>
        <w:tab/>
        <w:t xml:space="preserve">Quittner, P. (1993). Adatbázis-kezelés a gyakorlatban.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Budapest: Akadémiai kiadó.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28.</w:t>
      </w:r>
      <w:r w:rsidRPr="00951DD3">
        <w:rPr>
          <w:rFonts w:ascii="Times New Roman" w:hAnsi="Times New Roman" w:cs="Times New Roman"/>
        </w:rPr>
        <w:tab/>
        <w:t xml:space="preserve">SPSS Inc. (2009). Real World Predictive Analytics: Putting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analysis into action. Letöltés dátuma: 2010. április 24., forrás: SPSS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Corporation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http://www.spss.com/media/collateral/solutions/Analysis-Into-Action.pdf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29.</w:t>
      </w:r>
      <w:r w:rsidRPr="00951DD3">
        <w:rPr>
          <w:rFonts w:ascii="Times New Roman" w:hAnsi="Times New Roman" w:cs="Times New Roman"/>
        </w:rPr>
        <w:tab/>
        <w:t xml:space="preserve">Stallman, R. (2010. január 11.). The GNU project. Letöltés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dátuma: 2010. április 24., forrás: The GNU project website: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http://www.gnu.org/gnu/the-gnu-project.html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30.</w:t>
      </w:r>
      <w:r w:rsidRPr="00951DD3">
        <w:rPr>
          <w:rFonts w:ascii="Times New Roman" w:hAnsi="Times New Roman" w:cs="Times New Roman"/>
        </w:rPr>
        <w:tab/>
        <w:t xml:space="preserve">Technology.am. (2009. április 4.). Forrester Surveyed Lots of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Room for Open-Source Growth. Letöltés dátuma: 2010. április 7., forrás: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Technology.am: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http://www.technology.am/forrester-surveyed-lots-of-room-for-open-source-gr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owth-060724.html </w:t>
      </w: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</w:p>
    <w:p w:rsidR="00717D44" w:rsidRPr="00951DD3" w:rsidRDefault="00717D44" w:rsidP="00D01F5C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717D44" w:rsidRDefault="00717D44" w:rsidP="00D01F5C">
      <w:pPr>
        <w:sectPr w:rsidR="00717D44" w:rsidSect="00D01F5C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9737AB" w:rsidRDefault="009737AB"/>
    <w:sectPr w:rsidR="0097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44"/>
    <w:rsid w:val="00717D44"/>
    <w:rsid w:val="009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472F40-A9BC-49A1-850D-F4EF5DB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17D44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17D44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717D4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717D44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7D44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17D44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717D44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717D44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717D44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717D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5247</Characters>
  <Application>Microsoft Office Word</Application>
  <DocSecurity>0</DocSecurity>
  <Lines>43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