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AB" w:rsidRPr="00951DD3" w:rsidRDefault="004409AB" w:rsidP="00ED7307">
      <w:pPr>
        <w:pStyle w:val="Cmsor1"/>
      </w:pPr>
      <w:r>
        <w:t>Cím  Korszerű adatbázs</w:t>
      </w:r>
      <w:r w:rsidRPr="00951DD3">
        <w:t>kezelésnek, a nagymennyiségű és nagy méretű adatok kezelésének gazdaságinformatikai szempontú vizsgálata (Big Data &amp; NoSQL&amp;XML)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Alkalmazásintegráció,Egyéb...,Folyamat- és dokumentum-menedzsment,Informatikai biztonság és IT audit,Rendszerfejlesztés,rendszermodellezés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Elofeltetelek: 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relációs adatbázisok évtizedes sikerei után, a vállalati, a Web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információrendszerek dokumentum központúságának dominássá válása magával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hozta a felmerülő  teljesítmény problémák kezelésére új ötletek, módszerek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és megközelítések kialakítását. Az adatkezelés "architektúra halma" 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("architecture stack") új elemekkel bővült ki.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vállalati tevékenységeket támogató WEB infomrációrenderek és a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klasszikus vállalatirányítási rendszereke (ERP rendszerek) továbbfejlődése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korszerű adatbáziskezelési módszerek beintegráláshoz vezet. .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XML alapú adatbázisok a korszerű információrendszerekben.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nagymennyiségű és nagy méretű adatok  kezelésének módszerei és korszerű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vállalati információrendszerek szükségletei: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Map Reduce, Hadoop stb.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No SQL adatbázisok (Not only SQL): Kulcs-érték párok (key-value stores),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objektum-orientált adatbázisok, dokumentum adatbázisok, gráfadatbázisok.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korszerű adatbáziskezelés gazdaságinformatikai hatásának elemzése a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jelenlegi információrendszerekere: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Információrendszer modellezés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Szervezeti, vállalati, információ- és szoftver architektúra szempontjából.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Számítási felhő alapú megoldások.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Üzleti terv (Business Case), szervezési és műszaki alternatívák elemzésére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gyakorolt hatás.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 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Dynamo: Amazon’s Highly Available Key-value Store</w:t>
      </w:r>
      <w:r>
        <w:rPr>
          <w:rFonts w:ascii="Times New Roman" w:hAnsi="Times New Roman" w:cs="Times New Roman"/>
        </w:rPr>
        <w:t>,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Giuseppe DeCandia, Deniz Hastorun, Madan Jampani, Gunavardhan Kakulapati,</w:t>
      </w:r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>Avinash Lakshman, Alex Pilchin, Swaminathan Sivasubramanian, Peter Vosshall</w:t>
      </w:r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>and Werner Vogels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SOSP’07, October 14–17, 2007, Stevenson, Washington, USA.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Copyright 2007 ACM 978-1-59593-591-5/07/0010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Managing Data in Motion Data Integration Best Practice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TechniquesandTechnologies April Reeve AMSTERDAM•BOSTON•HEIDELBERG•LONDON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NEW YORK•OXFORD•PARIS•SANDIEGO SAN FRANCISCO•SINGAPORE•SYDNEY•TOKYO Morgan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Hadoop: The Definitive Guide, Third Edition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by Tom White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Copyright © 2012 Tom White. All rights reserved.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Printed in the United States of America.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Published by O’Reilly Media, Inc., 1005 Gravenstein Highway North,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Sebastopol, CA 95472.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Spring Data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by Mark Pollack, Oliver Gierke, Thomas Risberg, Jon Brisbin, and Michael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Hunger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Copyright © 2013 Mark Pollack, Oliver Gierke, Thomas Risberg, Jonathan L.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Brisbin, Michael Hunger.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All rights reserved.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Printed in the United States of America.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Published by O’Reilly Media, Inc., 1005 Gravenstein Highway North,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Sebastopol, CA 95472.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Cassandra: The Definitive Guide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by Eben Hewitt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Copyright © 2011 Eben Hewitt. All rights reserved.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Printed in the United States of America.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Published by O’Reilly Media, Inc., 1005 Gravenstein Highway North, 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Sebastopol, CA 95472.</w:t>
      </w: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</w:p>
    <w:p w:rsidR="004409AB" w:rsidRPr="00951DD3" w:rsidRDefault="004409AB" w:rsidP="00807A3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4409AB" w:rsidRDefault="004409AB" w:rsidP="00807A34">
      <w:pPr>
        <w:sectPr w:rsidR="004409AB" w:rsidSect="00807A34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7C760A" w:rsidRDefault="007C760A"/>
    <w:sectPr w:rsidR="007C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B"/>
    <w:rsid w:val="004409AB"/>
    <w:rsid w:val="007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F1E2EE9-A21D-41F9-91E6-234D86CF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409AB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4409AB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4409AB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4409AB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409AB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409AB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409AB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409AB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4409AB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4409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2598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