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4" w:rsidRPr="00951DD3" w:rsidRDefault="00397834" w:rsidP="00ED7307">
      <w:pPr>
        <w:pStyle w:val="Cmsor1"/>
      </w:pPr>
      <w:r w:rsidRPr="00951DD3">
        <w:t>Cim:  Nemzetközi nagyvállalatok ERP rendszereiben a centralizálás és decentralizálás tendenciái, az információ és szervezeti architektúra viszonyának vizsgálata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nemzetközi vállalkozások informatikai adatfeldolgozásánál különböző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tendenciák érvényesülnek, amelyet a jelenlegi pénzügy-gazdasági válság is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befolyásol.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szolgáltatás kihelyezés (outsourcing), a vállalati szervezeti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architektúrában és az ahhoz illeszkedő informatikai és alkalmazási/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vállalati irányítási rendszer architektúrákban a decentralizálás,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centralizálás és hibrid megoldások megvalósulása.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Heeks könyvben található centralizálás- hibrid-decentralizálás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kontinuumot alkalmazva az  információrendszer architektúra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centralizáltsági fokának elemzésére, leírására is felhasználhatók.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 architektúra másik elméleti keretrendszerét ZACHMAN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keretrendszert és a TOGAF ipari szabvány informatikai architektúra leírás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 használható.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szervezeti folyamatok és munkafolyamatok leírásánál, a szervezeti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tevékenységek architektúrájának leírására a BPM és  BPEL leíró eszközök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használhatók.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megközelítések: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951DD3">
          <w:rPr>
            <w:rFonts w:ascii="Times New Roman" w:hAnsi="Times New Roman" w:cs="Times New Roman"/>
          </w:rPr>
          <w:t>1. A</w:t>
        </w:r>
      </w:smartTag>
      <w:r w:rsidRPr="00951DD3">
        <w:rPr>
          <w:rFonts w:ascii="Times New Roman" w:hAnsi="Times New Roman" w:cs="Times New Roman"/>
        </w:rPr>
        <w:t xml:space="preserve"> tendenciák feltárása, elemzése, egyes konkrét esetek esettanulmányban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történő feldolgozás.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2. Mintavételezéssel, statisztikai módszerekkel a tendenciák elemzése.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 Összehasonlító tanulmány készítése a felmért, feltárt estekre.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4. Az egyes esetek információ architektúrájának leírása architektúra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tervező, leíró módszertan segítségével, Összehasonlító tanulmány készítése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leírások alapján.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(CARTA)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Teljesség (Completeness): A felhasználó számára szükséges adatok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megjelenítésének foka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Pontosság (Accuracy): A hibás/pontatlan adatok aránya a rendszer összes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adatához képest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Jelentőség (Relevance): Egy adott döntés meghozatalához vagy lépés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megtételéhez milyen mértékben kellenek a rendszerbeli adatok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Időszerűség (Timeliness) : Egy adott időkorláton belül milyen mértékben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tudja a rendszer előállítani az igényelt adatokat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megjelenítés megfelelősége (Appropriateness of presentation): A rendszer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által előállított adatok hozzáférhetőségének és végfelhasználó számára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értelmezhetőségének a foka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ITPOSMO ellenőrzési lista (szerkezeti oldal)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digitálisan tárolt formális és a rendszerrel kapcsolatban álló emberek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által használt informális információk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információ-technológia, de hagyományos papír és analóg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távközlés is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Folyamat (Process):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információrendszerben érintett felek által végzett tevékenységek mind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információ feldolgozó mind ügyviteli folyamatok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Célok és értékek (Objectives&amp;values):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Cél: a szervezeti politikák, az önérdek kifejeződései, valamint a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 formális stratégiájának megtestesítői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Érték: a szervezeti kultúra – mi a helyes és helytelen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Alkalmazottak és képességek(Staff&amp;skills):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információ-rendszerben érintett alkalmazottak, egyéb felhasználók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kompetenciáik és képességeik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Vezetési, irányítási rendszer és szerkezete (Management systems&amp;Structures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):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 rendszert felhasználó átfogó szervezet irányítási rendszer,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valamint az érintett más kormányzati szervezetek/ csoportok formális és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informális felépítése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Egyéb források (Other resources):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pénz, idő, amely információ- rendszer megvalósításához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Külső világ (Outside world):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politikai, gazdasági, társadalmi-kulturális, technológiai és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jogrendszeri tényezők, amelyek hatást gyakorolnak az  információ-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rendszerben érintett fontos partnerekre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CIPSODA ellenőrzési lista (folyamat oldal)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Adatgyűjtés (Capture):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Feldolgozatlan adatok összegyűjtése, amelyek az információ- rendszernek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Adatbevitel (Input):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bevitele („betáplálása”) az információ- rendszerbe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(Process):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módosítása kalkuláció, osztályozás, válogatás stb. révén.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Tárolás (Store):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feldolgozatlan és a feldolgozott adatok tárolása információ-rendszerben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Adatkimenet (Output):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feldolgozott adatok kibocsátása.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Döntés (Decision):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 feldolgozott adatok annyira hasznosnak bizonyulnak, hogy információnak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tekinthetők, akkor felhasználhatók döntéshozatalhoz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Cselekmény (Action ):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 végrehajtása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Implicit tevékenység : Az egyes feladatok közötti adat-és információcsere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(kommunikáció)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Centralizált: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 a legmagasabb vagy a legközpontibb helyen születnek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Decentralizált: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több szinttel a legmagasabb vezetői pozíció alatt hozzák meg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Önálló munkacsoportok/ szervezeti egységek, vagy egyes személyek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Végfelhasználói informatika: ugyanazok akik felhasználják az 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információrendszer kimeneteit (a belső végfelhasználók) egyben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működtetik,  és /vagy fejlesztik, és / vagy irányítják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Hibrid: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egyaránt hoznak a legmagasabb és alacsonyabb szinteken, külön-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külön vagy összehangoltan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http://books.google.hu/books?id=hRzAnMulatUC&amp;pg=PA254&amp;lpg=PA254&amp;dq=egovernment+e-government+help+desk&amp;source=web&amp;ots=7Vs7HHDu3o&amp;sig=zbPk8Qb0KyUyCfMsyhU6JwiBwH8&amp;hl=en&amp;sa=X&amp;oi=book_result&amp;resnum=2&amp;ct=result#PPA4,M1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 TOGAF Version, The Open Group Architecture Framework (TOGAF),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6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http://www.zachmanframeworkassociates.com/Standards/protected/Enterprise-Framework-Standards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Homonnay Gábor , Alkalmazási rendszerek, 2003, Műszaki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Könyvkiadó, Budapest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</w:r>
      <w:hyperlink r:id="rId9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ERP - VÁLLALATIRÁNYÍTÁSI RENDSZEREK, Michael H. Kremzar - Thomas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F. Wallace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10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ELTE vezetésével magyar egyetemek együttműködésével végzett ERP rendszerekre vonatkozó adatgyűjtés (kézirat, nem nyilvános).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 xml:space="preserve">  Homonnay Gábor ,    Alkalmazási rendszerek , 2003 , Műszaki Könyvkiadó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Szerkesztette: Hetyei József: ERP rendszerek Magyarországon a 21. században, 2004, Computer Books, Budapest,  , ISBN: 963 618 318 X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 xml:space="preserve">  Szerkesztő: Hetyei József: Pénzintézetek és állami intézmények információs rendszerei Magyarországon,Computer Books, Budapest, ISBN: 963 618 291 4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 xml:space="preserve">Daniel Minoli,  Enterprise Architecture A to Z Frameworks, Business Process Modeling, SOA, and Infrastructure Technology, Auerbach Publications, Taylor &amp; Francis Group, ISBN 978-0-8493-8517-9, 2008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Gregoris Mentzas and Andreas Friesen, editors, Semantic enterprise application integration for business processes : service oriented frameworks , Business Science Reference (by IGI Global), 2010, 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 xml:space="preserve">  Martin Op ’t Land, Erik Proper, Maarten Waage, Jeroen Cloo,Claudia Steghuis, Enterprise Architecture, Creating Value by Informed Governance, 2009 Springer-Verlag Berlin Heidelberg, ISBN 978-3-540-85231-5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  Marc Lankhorst et al., Enterprise Architecture at Work, 2005, Springer-Verlag Berlin Heidelberg, ISBN-10 3-540-24371-2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 Isabel Seruca, José Cordeiro, Slimane Hammoudi, Joaquim Filipe, Enterprise Information Systems VI., 2006, Springer Verlag, ISBN-10 1-4020-3674-4</w:t>
      </w: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</w:p>
    <w:p w:rsidR="00397834" w:rsidRPr="00951DD3" w:rsidRDefault="00397834" w:rsidP="00A22C8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397834" w:rsidRDefault="00397834" w:rsidP="00A22C89">
      <w:pPr>
        <w:sectPr w:rsidR="00397834" w:rsidSect="00A22C89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5A4E04" w:rsidRDefault="005A4E04"/>
    <w:sectPr w:rsidR="005A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4"/>
    <w:rsid w:val="00397834"/>
    <w:rsid w:val="005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5A824875-2C68-4163-9C53-2156A38E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97834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397834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39783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397834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7834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397834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397834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397834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397834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397834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3978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maninternational.com/index.php/ea-articles/28-1987-ibm-systems-journal-a-framework-for-information-systems-architecture" TargetMode="External"/><Relationship Id="rId13" Type="http://schemas.openxmlformats.org/officeDocument/2006/relationships/hyperlink" Target="http://bpel.xml.org/bpel-related-ibm-red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manframeworkassociates.com/Standards/protected/Enterprise-Framework-Standards" TargetMode="External"/><Relationship Id="rId12" Type="http://schemas.openxmlformats.org/officeDocument/2006/relationships/hyperlink" Target="http://www-01.ibm.com/software/info/b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opengroup.org/catalog/product_info.php?products_id=100" TargetMode="External"/><Relationship Id="rId11" Type="http://schemas.openxmlformats.org/officeDocument/2006/relationships/hyperlink" Target="http://www.szakkonyv.hu/portal.aspx/product/show/3c77d637-61d3-45c2-855e-95d2f35411a4" TargetMode="External"/><Relationship Id="rId5" Type="http://schemas.openxmlformats.org/officeDocument/2006/relationships/hyperlink" Target="http://books.google.hu/books?id=hRzAnMulatUC&amp;pg=PA254&amp;lpg=PA254&amp;dq=egovernment+e-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o.hu/hu/konyv/gazdasag/menedzserkonyvek/erp_rendszerek_magyarorszagon_a_21_szazad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p.lap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7395</Characters>
  <Application>Microsoft Office Word</Application>
  <DocSecurity>0</DocSecurity>
  <Lines>61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