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E5" w:rsidRPr="00951DD3" w:rsidRDefault="00E061E5" w:rsidP="00ED7307">
      <w:pPr>
        <w:pStyle w:val="Cmsor1"/>
      </w:pPr>
      <w:r>
        <w:t>Cím</w:t>
      </w:r>
      <w:r w:rsidRPr="00951DD3">
        <w:t xml:space="preserve">  A felhőszámítástechnika alkalmazása a gazdaság egyes szektoraiban (Cloud computing</w:t>
      </w: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ERP rendszerek,Folyamat- és dokumentum-menedzsment,Informatikai biztonság és IT audit,Szervezeti architektúra</w:t>
      </w: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felhő számítástechnika alkalmazása a pébzügyi, banki szektorban, a </w:t>
      </w: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közigazgatásban. A szervezeti belső és külső architektúra kérdése, </w:t>
      </w: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viszonya a szervezeti/vállalati SOA-hoz és egyéb információ-rendszerekhez, </w:t>
      </w: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ERP-hez. A magán felhő és teljesen nyilvános felhő alkalmazhatósága és </w:t>
      </w: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viszonya a gazdasági entitások szempontjából. </w:t>
      </w: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megjelenő és folyamatosan változó szabványok a felhő </w:t>
      </w: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számítástechnikában: adatmegőrzés, tartős tárolás, biztonsági szabványok, </w:t>
      </w: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 és rendszer mentés .</w:t>
      </w: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Szolgáltató csere lehetősége.</w:t>
      </w: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Ajánlások, bevált nemzetközi gyakorlatok a felhő számítástechnika </w:t>
      </w: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területén. E-kormányzati ajánlások, utasítások, szabványok és architektúra </w:t>
      </w: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megközelítések a felhőszámítástechnika alkalmazására. </w:t>
      </w: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Cloud Computing, A Practical Approach</w:t>
      </w: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Toby Velte, Anthony T. Velte, Toby J. Velte, Robert C. Elsenpeter</w:t>
      </w: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Cloud Security and Privacy: An Enterprise Perspective on Risks and Compliance</w:t>
      </w:r>
    </w:p>
    <w:p w:rsidR="00E061E5" w:rsidRDefault="00E061E5" w:rsidP="004D0F33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Tim Mather, Subra Kumaraswamy, Shahed Latif</w:t>
      </w:r>
      <w:r>
        <w:rPr>
          <w:rFonts w:ascii="Times New Roman" w:hAnsi="Times New Roman" w:cs="Times New Roman"/>
        </w:rPr>
        <w:t xml:space="preserve"> </w:t>
      </w: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Cloud Application Architectures</w:t>
      </w: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George Reese</w:t>
      </w: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</w:p>
    <w:p w:rsidR="00E061E5" w:rsidRPr="00951DD3" w:rsidRDefault="00E061E5" w:rsidP="004D0F33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E061E5" w:rsidRDefault="00E061E5" w:rsidP="004D0F33">
      <w:pPr>
        <w:sectPr w:rsidR="00E061E5" w:rsidSect="004D0F33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B201D0" w:rsidRDefault="00B201D0"/>
    <w:sectPr w:rsidR="00B2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E5"/>
    <w:rsid w:val="00B201D0"/>
    <w:rsid w:val="00E0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34D6411-13DA-40E4-A1B6-E803E8D4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E061E5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E061E5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E061E5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E061E5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061E5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E061E5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E061E5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E061E5"/>
    <w:rPr>
      <w:rFonts w:ascii="Calibri" w:eastAsia="Times New Roman" w:hAnsi="Calibri" w:cs="Times New Roman"/>
      <w:bCs/>
      <w:i/>
      <w:sz w:val="24"/>
      <w:szCs w:val="28"/>
    </w:rPr>
  </w:style>
  <w:style w:type="paragraph" w:styleId="Csakszveg">
    <w:name w:val="Plain Text"/>
    <w:basedOn w:val="Norml"/>
    <w:link w:val="CsakszvegChar"/>
    <w:uiPriority w:val="99"/>
    <w:rsid w:val="00E061E5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E061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1119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